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BUENAS PRÁCTICAS DE EQUIDAD DE GÉNERO Y NO DISCRIMINACIÓN PARA UN ESPACIO LIBRE DE ACOSO Y VIOLENCIA. 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 comprometo a que, en caso de ser autorizado nuestro proyecto, llevaremos a cabo estrategias libres de acoso y violencia que contemplen medidas de equidad, respeto, sostenibilidad ecológica y humana que impliquen a todo el personal del espacio o proyecto de exhibición en un compromiso de toma de acciones y responsabilidades para las buenas prácticas en la exhibición cinematográfica.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