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15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informe final de actividades de producción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responsable: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Duración final del largometraje: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Productor responsable: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telefónico del productor responsable (celular y oficina):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 del productor responsable: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su caso, número telefónico del contacto (celular).</w:t>
      </w:r>
    </w:p>
    <w:p w:rsidR="00000000" w:rsidDel="00000000" w:rsidP="00000000" w:rsidRDefault="00000000" w:rsidRPr="00000000" w14:paraId="0000000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75" w:lineRule="auto"/>
        <w:rPr>
          <w:b w:val="1"/>
          <w:color w:val="565656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585"/>
        <w:gridCol w:w="2565"/>
        <w:gridCol w:w="510"/>
        <w:gridCol w:w="2925"/>
        <w:tblGridChange w:id="0">
          <w:tblGrid>
            <w:gridCol w:w="2325"/>
            <w:gridCol w:w="585"/>
            <w:gridCol w:w="2565"/>
            <w:gridCol w:w="510"/>
            <w:gridCol w:w="2925"/>
          </w:tblGrid>
        </w:tblGridChange>
      </w:tblGrid>
      <w:tr>
        <w:trPr>
          <w:trHeight w:val="56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Periodo general del proyecto: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Del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375" w:lineRule="auto"/>
              <w:jc w:val="center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375" w:lineRule="auto"/>
              <w:jc w:val="center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line="375" w:lineRule="auto"/>
              <w:jc w:val="center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DD/MM/AAAA</w:t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line="375" w:lineRule="auto"/>
        <w:rPr>
          <w:b w:val="1"/>
          <w:color w:val="565656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6855"/>
        <w:tblGridChange w:id="0">
          <w:tblGrid>
            <w:gridCol w:w="2130"/>
            <w:gridCol w:w="6855"/>
          </w:tblGrid>
        </w:tblGridChange>
      </w:tblGrid>
      <w:tr>
        <w:trPr>
          <w:trHeight w:val="4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Monto del asignado: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hd w:fill="ffffff" w:val="clear"/>
              <w:spacing w:after="380" w:before="240" w:line="375" w:lineRule="auto"/>
              <w:ind w:left="720" w:firstLine="0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hd w:fill="ffffff" w:val="clear"/>
              <w:spacing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65656"/>
                <w:sz w:val="18"/>
                <w:szCs w:val="18"/>
                <w:rtl w:val="0"/>
              </w:rPr>
              <w:t xml:space="preserve">Monto final ejercido: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spacing w:after="380" w:before="240" w:line="375" w:lineRule="auto"/>
              <w:rPr>
                <w:b w:val="1"/>
                <w:color w:val="56565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line="375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1128"/>
        <w:tblGridChange w:id="0">
          <w:tblGrid>
            <w:gridCol w:w="11128"/>
          </w:tblGrid>
        </w:tblGridChange>
      </w:tblGrid>
      <w:tr>
        <w:trPr>
          <w:trHeight w:val="904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ACTIVIDADES DE PRODUCCIÓN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Favor de hacer una síntesis de las actividades realizadas, los retos y aciertos de cada etapa: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Las actividades deberán ser detalladas conforme a la ruta crítica autorizada por el IMCINE.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 caso de modificación de personal creativo, ruta crítica, presupuesto, esquema financiero u otro, deberá solicitarlo según corresponda el caso en su debido plazo.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4" w:hRule="atLeast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Preproducción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Fechas del periodo de la etapa: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4" w:hRule="atLeast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Rodaje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Fechas del periodo de la etapa: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4" w:hRule="atLeast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Edición del primer corte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Fechas del periodo de la etapa: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2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5445"/>
        <w:tblGridChange w:id="0">
          <w:tblGrid>
            <w:gridCol w:w="5805"/>
            <w:gridCol w:w="5445"/>
          </w:tblGrid>
        </w:tblGridChange>
      </w:tblGrid>
      <w:t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locaciones 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mallCaps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18"/>
                <w:szCs w:val="18"/>
                <w:rtl w:val="0"/>
              </w:rPr>
              <w:t xml:space="preserve">fechas de rodajes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Informe financiero:</w:t>
      </w:r>
    </w:p>
    <w:p w:rsidR="00000000" w:rsidDel="00000000" w:rsidP="00000000" w:rsidRDefault="00000000" w:rsidRPr="00000000" w14:paraId="0000005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Favor de adjuntar a este documento el Anexo XX “Informe financiero final” dónde acuerdo con la ruta crítica, presupuesto y flujo de efectivo autorizados de detalle como se ejercieron los recursos</w:t>
      </w:r>
    </w:p>
    <w:p w:rsidR="00000000" w:rsidDel="00000000" w:rsidP="00000000" w:rsidRDefault="00000000" w:rsidRPr="00000000" w14:paraId="00000056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b w:val="1"/>
          <w:smallCaps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Firma del Representante legal o persona física</w:t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(Adjuntar identificación oficial)</w:t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336"/>
        <w:tblGridChange w:id="0">
          <w:tblGrid>
            <w:gridCol w:w="11336"/>
          </w:tblGrid>
        </w:tblGridChange>
      </w:tblGrid>
      <w:tr>
        <w:trPr>
          <w:trHeight w:val="841" w:hRule="atLeast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deberán adjuntar documentos complementarios que respalden las actividades realizadas en el periodo informado.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jc w:val="center"/>
        <w:rPr>
          <w:b w:val="1"/>
          <w:color w:val="e36c09"/>
          <w:sz w:val="18"/>
          <w:szCs w:val="18"/>
        </w:rPr>
      </w:pPr>
      <w:r w:rsidDel="00000000" w:rsidR="00000000" w:rsidRPr="00000000">
        <w:rPr>
          <w:b w:val="1"/>
          <w:color w:val="e36c09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Quattrocento Sans" w:cs="Quattrocento Sans" w:eastAsia="Quattrocento Sans" w:hAnsi="Quattrocen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63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