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tabs>
          <w:tab w:val="left" w:pos="8364"/>
        </w:tabs>
        <w:spacing w:line="240" w:lineRule="auto"/>
        <w:ind w:right="23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COMPROMISO DE RESPONSABILIDAD Y RESPETO CON EL ECOSISTEMA, ASÍ COMO DE LLEVAR A CABO UNA ESTRATEGIA QUE CONTEMPLE MEDIDAS DE EQUIDAD, RESPETO, Y CERO TOLERANCIA A LA VIOLENCIA, ACOSO U HOSTIGAMIENTO</w:t>
      </w:r>
    </w:p>
    <w:p w:rsidR="00000000" w:rsidDel="00000000" w:rsidP="00000000" w:rsidRDefault="00000000" w:rsidRPr="00000000" w14:paraId="00000003">
      <w:pPr>
        <w:tabs>
          <w:tab w:val="left" w:pos="6627"/>
        </w:tabs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 _____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Carta Compromiso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1"/>
        <w:gridCol w:w="4936"/>
        <w:tblGridChange w:id="0">
          <w:tblGrid>
            <w:gridCol w:w="3971"/>
            <w:gridCol w:w="4936"/>
          </w:tblGrid>
        </w:tblGridChange>
      </w:tblGrid>
      <w:tr>
        <w:trPr>
          <w:trHeight w:val="26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Proyecto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Suscribo esta carta compromiso con el fin de avanzar hacia una industria cinematográfica sostenible y respetuosa con el ecosistema y las comunidades donde se realiza el proyecto, así como en las buenas prácticas de equidad de género en un espacio libre de acoso.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bookmarkStart w:colFirst="0" w:colLast="0" w:name="_tyjcwt" w:id="0"/>
      <w:bookmarkEnd w:id="0"/>
      <w:r w:rsidDel="00000000" w:rsidR="00000000" w:rsidRPr="00000000">
        <w:rPr>
          <w:sz w:val="18"/>
          <w:szCs w:val="18"/>
          <w:rtl w:val="0"/>
        </w:rPr>
        <w:t xml:space="preserve">De conformidad con las necesidades particulares del proyecto, me comprometo a que, en caso de ser autorizado el apoyo, llevaremos a cabo una estrategia que contemple medidas de equidad, respeto, y de sostenibilidad ecológica y humana que impliquen a todo el personal creativo y técnico de la intervención en un compromiso de toma de acciones y responsabilidades para las buenas prácticas en la preservación de acervos cinematográficos.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165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65"/>
        <w:tblGridChange w:id="0">
          <w:tblGrid>
            <w:gridCol w:w="3165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firma de responsable</w:t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1C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