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ruta crítica para el 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Estímulo para la Formación Audiovisual Independiente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siguiente modelo es un ejemplo de ruta crítica para la solicitud de apoyo. Si tiene dudas favor de contactarnos vía correo electrónico: estimulo.formacion@imcine.gob.mx, o en el número de teléfono de la Dirección de Vinculación Regional y Comunitaria: 55.65.52.05.56, de lunes a viernes de 10:00 a 16:00 hrs., hora del centro.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8760"/>
        <w:tblGridChange w:id="0">
          <w:tblGrid>
            <w:gridCol w:w="5145"/>
            <w:gridCol w:w="8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Localidades (estado, municipio y comunidades) donde se desarrolla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 ___ de ____ de 2023    al ___ de ____ de 202_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NOTA: La siguiente tabla enuncia etapas a manera de ejemplo. Favor de modificar según las actividades a realizar.</w:t>
      </w:r>
    </w:p>
    <w:tbl>
      <w:tblPr>
        <w:tblStyle w:val="Table2"/>
        <w:tblW w:w="1389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60"/>
        <w:gridCol w:w="6930"/>
        <w:tblGridChange w:id="0">
          <w:tblGrid>
            <w:gridCol w:w="6960"/>
            <w:gridCol w:w="6930"/>
          </w:tblGrid>
        </w:tblGridChange>
      </w:tblGrid>
      <w:tr>
        <w:trPr>
          <w:cantSplit w:val="0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Etapa</w:t>
            </w:r>
          </w:p>
        </w:tc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Fecha de trabajo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Planeación o actualización del programa y la malla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Día/mes/año a día/mes/año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Lanzamiento y promoción de convocatoria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Día/mes/año a día/mes/año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 solicitudes y registro de 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Día/mes/año a día/mes/año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Contratación de talleristas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Día/mes/año a día/mes/año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Realización de talleres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Día/mes/año a día/mes/año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 participantes, talleristas,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Día/mes/año a día/mes/año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final y evidencias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Día/mes/año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</w:t>
        <w:tab/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firma de la persona solicitante</w:t>
        <w:tab/>
        <w:tab/>
        <w:tab/>
        <w:tab/>
        <w:tab/>
        <w:tab/>
        <w:tab/>
        <w:tab/>
        <w:tab/>
        <w:tab/>
        <w:tab/>
        <w:tab/>
        <w:tab/>
        <w:t xml:space="preserve">día/mes/año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(representante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del proyecto ante el Instituto en esta convocatoria)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HjzUa4eZb6GJ/ej9EWba9RBfNg==">AMUW2mW2c3w6zOwqtwXPz+amTkjsZ6Km8o7+kMvTguFT+vTh0BQr91X2mKy0Avzi+k7vCz49CW8Ut7O0eSsU2Rsm2cufphsLbZ8LXdPqD26+QP3vUOXEx5o=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